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CD" w:rsidRDefault="006A1ACD">
      <w:pPr>
        <w:rPr>
          <w:b/>
        </w:rPr>
      </w:pPr>
      <w:r>
        <w:rPr>
          <w:b/>
        </w:rPr>
        <w:t>Official MUSCC Match Ticket Application</w:t>
      </w:r>
    </w:p>
    <w:p w:rsidR="00E66083" w:rsidRDefault="00E66083">
      <w:r w:rsidRPr="00E66083">
        <w:t>As a MUSCC member, you are entitled to one ticket per</w:t>
      </w:r>
      <w:r>
        <w:t xml:space="preserve"> home</w:t>
      </w:r>
      <w:r w:rsidRPr="00E66083">
        <w:t xml:space="preserve"> match at Old Trafford, during the season in which you are a member.</w:t>
      </w:r>
      <w:r>
        <w:t xml:space="preserve"> The number of tickets we are allocated is based upon</w:t>
      </w:r>
      <w:r w:rsidR="006A1ACD">
        <w:t xml:space="preserve"> the number of members we have as explained on our website. </w:t>
      </w:r>
      <w:r w:rsidR="000E0E19">
        <w:t xml:space="preserve">You must order your tickets at least 12 (twelve) weeks before the match is scheduled to kick-off. </w:t>
      </w:r>
    </w:p>
    <w:p w:rsidR="00B0247A" w:rsidRDefault="00B0247A">
      <w:r>
        <w:t xml:space="preserve">Old Trafford requires that MUSCC use its own credit card to purchase tickets, therefore you will need to pay </w:t>
      </w:r>
      <w:hyperlink r:id="rId5" w:history="1">
        <w:r w:rsidRPr="008646FE">
          <w:rPr>
            <w:rStyle w:val="Hyperlink"/>
          </w:rPr>
          <w:t>muscc.canada@gmail.com</w:t>
        </w:r>
      </w:hyperlink>
      <w:r w:rsidR="00703FAA">
        <w:t xml:space="preserve"> </w:t>
      </w:r>
      <w:r>
        <w:t xml:space="preserve">before your tickets are guaranteed. </w:t>
      </w:r>
      <w:r w:rsidR="00703FAA">
        <w:t xml:space="preserve"> Please check on our website for the current amount owing in CAD. This amount is subject to change depe</w:t>
      </w:r>
      <w:bookmarkStart w:id="0" w:name="_GoBack"/>
      <w:bookmarkEnd w:id="0"/>
      <w:r w:rsidR="00703FAA">
        <w:t>nding on the current exchange</w:t>
      </w:r>
      <w:r w:rsidR="005D724C">
        <w:t xml:space="preserve">. </w:t>
      </w:r>
      <w:r w:rsidR="00703FAA">
        <w:t xml:space="preserve"> </w:t>
      </w:r>
    </w:p>
    <w:p w:rsidR="006A1ACD" w:rsidRDefault="00FC17CD">
      <w:r>
        <w:t xml:space="preserve">Key Notifications: </w:t>
      </w:r>
    </w:p>
    <w:p w:rsidR="00FC17CD" w:rsidRDefault="00FC17CD">
      <w:r>
        <w:t>You will only receive two confirmations</w:t>
      </w:r>
    </w:p>
    <w:p w:rsidR="00FC17CD" w:rsidRDefault="00FC17CD" w:rsidP="00FC17CD">
      <w:pPr>
        <w:pStyle w:val="ListParagraph"/>
        <w:numPr>
          <w:ilvl w:val="0"/>
          <w:numId w:val="2"/>
        </w:numPr>
      </w:pPr>
      <w:r>
        <w:t xml:space="preserve">Once this form has been submitted, you will hear from MUSCC confirming or denying your application. If confirmed, </w:t>
      </w:r>
      <w:r w:rsidR="005A2E79">
        <w:t xml:space="preserve">you will need to pay </w:t>
      </w:r>
      <w:r w:rsidR="00703FAA">
        <w:t xml:space="preserve">the club by email money transfer and </w:t>
      </w:r>
      <w:r w:rsidR="00B0247A">
        <w:t xml:space="preserve">then </w:t>
      </w:r>
      <w:r>
        <w:t xml:space="preserve">you have your ticket. </w:t>
      </w:r>
    </w:p>
    <w:p w:rsidR="00FC17CD" w:rsidRDefault="00FC17CD" w:rsidP="00FC17CD">
      <w:pPr>
        <w:pStyle w:val="ListParagraph"/>
        <w:numPr>
          <w:ilvl w:val="0"/>
          <w:numId w:val="2"/>
        </w:numPr>
      </w:pPr>
      <w:r>
        <w:t xml:space="preserve">You will receive an email confirmation from Old Trafford approximately 2 weeks before the match. </w:t>
      </w:r>
    </w:p>
    <w:p w:rsidR="00FC17CD" w:rsidRDefault="00FC17CD" w:rsidP="00FC17CD">
      <w:r>
        <w:t xml:space="preserve">Note, you will not receive any contact between these two periods. </w:t>
      </w:r>
    </w:p>
    <w:p w:rsidR="00FC17CD" w:rsidRPr="00FC17CD" w:rsidRDefault="00FC17CD" w:rsidP="00FC17CD">
      <w:pPr>
        <w:rPr>
          <w:b/>
        </w:rPr>
      </w:pPr>
      <w:r w:rsidRPr="00FC17CD">
        <w:rPr>
          <w:b/>
        </w:rPr>
        <w:t>Once this form is completed, please email to muscc.canada@gmail.com</w:t>
      </w:r>
    </w:p>
    <w:p w:rsidR="00F117B2" w:rsidRDefault="00F117B2" w:rsidP="00FC17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29CD" w:rsidTr="00FC17CD">
        <w:tc>
          <w:tcPr>
            <w:tcW w:w="4675" w:type="dxa"/>
            <w:tcBorders>
              <w:bottom w:val="single" w:sz="4" w:space="0" w:color="auto"/>
            </w:tcBorders>
          </w:tcPr>
          <w:p w:rsidR="00FC17CD" w:rsidRDefault="00FC17CD" w:rsidP="009929CD">
            <w:pPr>
              <w:rPr>
                <w:b/>
              </w:rPr>
            </w:pPr>
            <w:r w:rsidRPr="00FC17CD">
              <w:rPr>
                <w:b/>
              </w:rPr>
              <w:t>Name of Member(s)</w:t>
            </w:r>
          </w:p>
          <w:p w:rsidR="00FC17CD" w:rsidRPr="00FC17CD" w:rsidRDefault="00FC17CD" w:rsidP="009929CD">
            <w:pPr>
              <w:rPr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FC17CD" w:rsidRPr="00FC17CD" w:rsidRDefault="00FC17CD" w:rsidP="009929CD">
            <w:pPr>
              <w:rPr>
                <w:b/>
              </w:rPr>
            </w:pPr>
            <w:r>
              <w:rPr>
                <w:b/>
              </w:rPr>
              <w:t xml:space="preserve">One United </w:t>
            </w:r>
            <w:r w:rsidRPr="00FC17CD">
              <w:rPr>
                <w:b/>
              </w:rPr>
              <w:t>Membership Number(s)</w:t>
            </w:r>
          </w:p>
        </w:tc>
      </w:tr>
      <w:tr w:rsidR="009929CD" w:rsidTr="00FC17CD">
        <w:trPr>
          <w:trHeight w:val="305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9929CD" w:rsidRDefault="00FC17CD" w:rsidP="009929CD">
            <w:r>
              <w:t>1.</w:t>
            </w:r>
          </w:p>
          <w:p w:rsidR="00FC17CD" w:rsidRDefault="00FC17CD" w:rsidP="009929CD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9929CD" w:rsidRDefault="009929CD" w:rsidP="009929CD"/>
        </w:tc>
      </w:tr>
      <w:tr w:rsidR="00FC17CD" w:rsidTr="00FC17CD">
        <w:trPr>
          <w:trHeight w:val="89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C17CD" w:rsidRDefault="00FC17CD" w:rsidP="009929CD">
            <w:r>
              <w:t>2.</w:t>
            </w:r>
          </w:p>
          <w:p w:rsidR="00FC17CD" w:rsidRDefault="00FC17CD" w:rsidP="009929CD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C17CD" w:rsidRDefault="00FC17CD" w:rsidP="009929CD"/>
        </w:tc>
      </w:tr>
      <w:tr w:rsidR="00FC17CD" w:rsidTr="00FC17CD">
        <w:trPr>
          <w:trHeight w:val="170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C17CD" w:rsidRDefault="00FC17CD" w:rsidP="009929CD">
            <w:r>
              <w:t>3.</w:t>
            </w:r>
          </w:p>
          <w:p w:rsidR="00FC17CD" w:rsidRDefault="00FC17CD" w:rsidP="009929CD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C17CD" w:rsidRDefault="00FC17CD" w:rsidP="009929CD"/>
        </w:tc>
      </w:tr>
      <w:tr w:rsidR="00FC17CD" w:rsidTr="00FC17CD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C17CD" w:rsidRDefault="00FC17CD" w:rsidP="009929CD">
            <w:r>
              <w:t>4.</w:t>
            </w:r>
          </w:p>
          <w:p w:rsidR="00FC17CD" w:rsidRDefault="00FC17CD" w:rsidP="009929CD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C17CD" w:rsidRDefault="00FC17CD" w:rsidP="009929CD"/>
        </w:tc>
      </w:tr>
      <w:tr w:rsidR="00FC17CD" w:rsidTr="00FC17CD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C17CD" w:rsidRDefault="00B0247A" w:rsidP="00FC17CD">
            <w:r>
              <w:t>5.</w:t>
            </w:r>
          </w:p>
          <w:p w:rsidR="00FC17CD" w:rsidRDefault="00FC17CD" w:rsidP="00FC17CD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C17CD" w:rsidRDefault="00FC17CD" w:rsidP="00FC17CD"/>
        </w:tc>
      </w:tr>
    </w:tbl>
    <w:p w:rsidR="00E66083" w:rsidRDefault="00E66083"/>
    <w:p w:rsidR="002D27ED" w:rsidRDefault="002D27ED" w:rsidP="002D27E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Match Requested: </w:t>
      </w:r>
    </w:p>
    <w:p w:rsidR="00B0247A" w:rsidRPr="002D27ED" w:rsidRDefault="00B0247A" w:rsidP="002D27ED">
      <w:pPr>
        <w:pBdr>
          <w:bottom w:val="single" w:sz="4" w:space="1" w:color="auto"/>
        </w:pBdr>
        <w:rPr>
          <w:b/>
        </w:rPr>
      </w:pPr>
    </w:p>
    <w:p w:rsidR="00F81CAC" w:rsidRDefault="00F81CAC" w:rsidP="005D724C"/>
    <w:p w:rsidR="00F81CAC" w:rsidRDefault="00F81CAC" w:rsidP="00F81CAC">
      <w:r w:rsidRPr="00F81CAC">
        <w:t xml:space="preserve">All matches are subject to change due to Premier League TV rights. </w:t>
      </w:r>
    </w:p>
    <w:p w:rsidR="00D8559C" w:rsidRPr="00E66083" w:rsidRDefault="00F81CAC" w:rsidP="00F81CAC">
      <w:r w:rsidRPr="00F81CAC">
        <w:t xml:space="preserve">All tickets must </w:t>
      </w:r>
      <w:r w:rsidR="005D724C">
        <w:t>be submitted to MUSCC at least 12 (twelve)</w:t>
      </w:r>
      <w:r w:rsidRPr="00F81CAC">
        <w:t xml:space="preserve"> weeks prior to the </w:t>
      </w:r>
      <w:r w:rsidR="005D724C">
        <w:t>match date</w:t>
      </w:r>
      <w:r w:rsidRPr="00F81CAC">
        <w:t xml:space="preserve">. No exceptions permitted. </w:t>
      </w:r>
      <w:r>
        <w:t xml:space="preserve">MUFC will not accept the ticket submission if the applications are late. </w:t>
      </w:r>
    </w:p>
    <w:sectPr w:rsidR="00D8559C" w:rsidRPr="00E6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6F12"/>
    <w:multiLevelType w:val="hybridMultilevel"/>
    <w:tmpl w:val="06C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83174"/>
    <w:multiLevelType w:val="hybridMultilevel"/>
    <w:tmpl w:val="EA7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83"/>
    <w:rsid w:val="000E0E19"/>
    <w:rsid w:val="00185E79"/>
    <w:rsid w:val="00231644"/>
    <w:rsid w:val="002D27ED"/>
    <w:rsid w:val="002D5AA1"/>
    <w:rsid w:val="002E1443"/>
    <w:rsid w:val="002E6926"/>
    <w:rsid w:val="005A2E79"/>
    <w:rsid w:val="005D724C"/>
    <w:rsid w:val="0061133C"/>
    <w:rsid w:val="006A1ACD"/>
    <w:rsid w:val="00703FAA"/>
    <w:rsid w:val="007F4A66"/>
    <w:rsid w:val="00927932"/>
    <w:rsid w:val="009929CD"/>
    <w:rsid w:val="009C498F"/>
    <w:rsid w:val="009D7A3E"/>
    <w:rsid w:val="00A01C4E"/>
    <w:rsid w:val="00A35A7B"/>
    <w:rsid w:val="00B0247A"/>
    <w:rsid w:val="00B21C5D"/>
    <w:rsid w:val="00B81A66"/>
    <w:rsid w:val="00BE5A70"/>
    <w:rsid w:val="00CE457D"/>
    <w:rsid w:val="00D8559C"/>
    <w:rsid w:val="00E66083"/>
    <w:rsid w:val="00F117B2"/>
    <w:rsid w:val="00F70081"/>
    <w:rsid w:val="00F81CAC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9569"/>
  <w15:chartTrackingRefBased/>
  <w15:docId w15:val="{7DF2E675-96E4-4C1F-BB23-C828BA63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9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cc.can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Memorial Chiropractic College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Coleman</dc:creator>
  <cp:keywords/>
  <dc:description/>
  <cp:lastModifiedBy>Graham Page</cp:lastModifiedBy>
  <cp:revision>5</cp:revision>
  <dcterms:created xsi:type="dcterms:W3CDTF">2019-07-22T15:24:00Z</dcterms:created>
  <dcterms:modified xsi:type="dcterms:W3CDTF">2019-07-22T15:26:00Z</dcterms:modified>
</cp:coreProperties>
</file>